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A99" w:rsidRDefault="00F72A99" w:rsidP="00F72A99">
      <w:pPr>
        <w:spacing w:after="0" w:line="240" w:lineRule="auto"/>
        <w:rPr>
          <w:rFonts w:ascii="Nirmala UI" w:hAnsi="Nirmala UI" w:cs="Nirmala UI"/>
          <w:sz w:val="20"/>
          <w:szCs w:val="20"/>
          <w:shd w:val="clear" w:color="auto" w:fill="FDFBF3"/>
        </w:rPr>
      </w:pPr>
      <w:bookmarkStart w:id="0" w:name="_GoBack"/>
      <w:bookmarkEnd w:id="0"/>
    </w:p>
    <w:p w:rsidR="00F72A99" w:rsidRDefault="00F72A99" w:rsidP="00F72A99">
      <w:pPr>
        <w:pStyle w:val="Citazioneintensa"/>
        <w:spacing w:before="0" w:after="0"/>
        <w:jc w:val="right"/>
        <w:rPr>
          <w:rFonts w:ascii="Quicksand Bold" w:hAnsi="Quicksand Bold"/>
          <w:color w:val="auto"/>
        </w:rPr>
      </w:pPr>
      <w:r w:rsidRPr="00E032FC">
        <w:rPr>
          <w:rFonts w:ascii="Quicksand Bold" w:hAnsi="Quicksand Bold"/>
          <w:color w:val="auto"/>
        </w:rPr>
        <w:t>Il contesto</w:t>
      </w:r>
    </w:p>
    <w:p w:rsidR="00F72A99" w:rsidRDefault="00F72A99" w:rsidP="005B49F3">
      <w:pPr>
        <w:spacing w:after="0" w:line="240" w:lineRule="auto"/>
        <w:jc w:val="both"/>
      </w:pPr>
    </w:p>
    <w:p w:rsidR="00F72A99" w:rsidRDefault="00F72A99" w:rsidP="005B49F3">
      <w:pPr>
        <w:spacing w:after="0" w:line="240" w:lineRule="auto"/>
        <w:jc w:val="both"/>
      </w:pPr>
      <w:r>
        <w:t>S</w:t>
      </w:r>
      <w:r w:rsidR="00EA1D19">
        <w:t>iamo all’interno del capitolo 11</w:t>
      </w:r>
      <w:r>
        <w:t xml:space="preserve"> del Vangelo di Luca: è il capitolo del Padre nostro. I discepoli chiedono a Gesù di insegnare loro a pregare ed egli risponde con una preghiera, una parola ed una azione.</w:t>
      </w:r>
    </w:p>
    <w:p w:rsidR="00F72A99" w:rsidRDefault="00F72A99" w:rsidP="005B49F3">
      <w:pPr>
        <w:spacing w:after="0" w:line="240" w:lineRule="auto"/>
        <w:jc w:val="both"/>
      </w:pPr>
      <w:r>
        <w:t>La preghiera è la preghiera del Padre nostro: il Signore insegna ai suoi a chiamare Dio Padre e a pregare chiedendo il regno, il pane quotidiano e la liberazione dal male che invade i nostri giorni.</w:t>
      </w:r>
    </w:p>
    <w:p w:rsidR="00F72A99" w:rsidRDefault="00F72A99" w:rsidP="005B49F3">
      <w:pPr>
        <w:spacing w:after="0" w:line="240" w:lineRule="auto"/>
        <w:jc w:val="both"/>
      </w:pPr>
      <w:r>
        <w:t xml:space="preserve">La parola sono la </w:t>
      </w:r>
      <w:proofErr w:type="spellStart"/>
      <w:r>
        <w:t>paraboletta</w:t>
      </w:r>
      <w:proofErr w:type="spellEnd"/>
      <w:r>
        <w:t xml:space="preserve"> dell’amico importuno (quell’uomo insistente che bussa alla porta dell’amico per ottenerne un pane, e l’amico, per l’insistenza si alza a dargli ciò che gli occorre) e l’invito a chiedere</w:t>
      </w:r>
      <w:r w:rsidR="001509B0">
        <w:t>,</w:t>
      </w:r>
      <w:r>
        <w:t xml:space="preserve"> a cercate e a bussare.</w:t>
      </w:r>
    </w:p>
    <w:p w:rsidR="00F72A99" w:rsidRDefault="00F72A99" w:rsidP="005B49F3">
      <w:pPr>
        <w:spacing w:after="0" w:line="240" w:lineRule="auto"/>
        <w:jc w:val="both"/>
      </w:pPr>
      <w:r>
        <w:t>L’azione anche se sembra non centrare nulla è la scacciata di un demonio che rendeva muto un uomo.</w:t>
      </w:r>
    </w:p>
    <w:p w:rsidR="00F72A99" w:rsidRDefault="00F72A99" w:rsidP="005B49F3">
      <w:pPr>
        <w:spacing w:after="0" w:line="240" w:lineRule="auto"/>
        <w:jc w:val="both"/>
      </w:pPr>
      <w:r>
        <w:t>Proprio qui si alza il grido di beatitudine della donna.</w:t>
      </w:r>
    </w:p>
    <w:p w:rsidR="00F72A99" w:rsidRDefault="00F72A99" w:rsidP="005B49F3">
      <w:pPr>
        <w:spacing w:after="0" w:line="240" w:lineRule="auto"/>
        <w:jc w:val="both"/>
      </w:pPr>
      <w:r>
        <w:t xml:space="preserve">Mi sono domandata come mai proprio dopo queste parole e queste azioni la donna trova la forza di uscire dalla </w:t>
      </w:r>
      <w:proofErr w:type="gramStart"/>
      <w:r>
        <w:t>folla  o</w:t>
      </w:r>
      <w:proofErr w:type="gramEnd"/>
      <w:r>
        <w:t xml:space="preserve"> comunque, se le cose non sono andate proprio così, come mai Luca abbia inserito proprio il ricordo di quella esclamazione proprio qui … dopo il Padre Nostro e dopo gli insegnamenti sulla preghiera … non ho risposto precisamente alla domanda ma mi ha guidato nella preghiera… Come mai la gioia che nasce dall’ascolto nasce dal nostro rivolgersi al Padre, dalla nostra domanda incessante e dal liberare un indemoniato?</w:t>
      </w:r>
    </w:p>
    <w:p w:rsidR="00F72A99" w:rsidRPr="00F72A99" w:rsidRDefault="00F72A99" w:rsidP="005B49F3">
      <w:pPr>
        <w:spacing w:after="0" w:line="240" w:lineRule="auto"/>
        <w:jc w:val="both"/>
      </w:pPr>
      <w:r>
        <w:t xml:space="preserve"> </w:t>
      </w:r>
    </w:p>
    <w:p w:rsidR="00F72A99" w:rsidRDefault="00F72A99" w:rsidP="005B49F3">
      <w:pPr>
        <w:pStyle w:val="Citazioneintensa"/>
        <w:spacing w:before="0" w:after="0"/>
        <w:jc w:val="both"/>
        <w:rPr>
          <w:rFonts w:ascii="Quicksand Bold" w:hAnsi="Quicksand Bold"/>
          <w:color w:val="auto"/>
        </w:rPr>
      </w:pPr>
      <w:r>
        <w:rPr>
          <w:rFonts w:ascii="Quicksand Bold" w:hAnsi="Quicksand Bold"/>
          <w:color w:val="auto"/>
        </w:rPr>
        <w:t>La beatitudine della donna</w:t>
      </w:r>
    </w:p>
    <w:p w:rsidR="00D9353C" w:rsidRDefault="00F72A99" w:rsidP="005B49F3">
      <w:pPr>
        <w:jc w:val="both"/>
      </w:pPr>
      <w:r>
        <w:t xml:space="preserve">Entriamo più in profondità dell’animo </w:t>
      </w:r>
      <w:proofErr w:type="gramStart"/>
      <w:r>
        <w:t>di  questa</w:t>
      </w:r>
      <w:proofErr w:type="gramEnd"/>
      <w:r>
        <w:t xml:space="preserve"> donna. Ho immaginato che quell’</w:t>
      </w:r>
      <w:r w:rsidR="005B49F3">
        <w:t>ultimo</w:t>
      </w:r>
      <w:r>
        <w:t xml:space="preserve"> gesto, quella guarigione e quel prendere una netta posizione cont</w:t>
      </w:r>
      <w:r w:rsidR="001509B0">
        <w:t>ro il male (cfr. Lc 11,14-22</w:t>
      </w:r>
      <w:r>
        <w:t>) abbia tirato dentro la donna, di più</w:t>
      </w:r>
      <w:r w:rsidR="001509B0">
        <w:t>,</w:t>
      </w:r>
      <w:r>
        <w:t xml:space="preserve"> abbia tirato dentro la sua umanità: ho pensato a tante donne più o meno giovani che </w:t>
      </w:r>
      <w:r>
        <w:lastRenderedPageBreak/>
        <w:t>guardano, anche da una cer</w:t>
      </w:r>
      <w:r w:rsidR="005B49F3">
        <w:t>ta distanza -</w:t>
      </w:r>
      <w:r>
        <w:t xml:space="preserve"> giusta e santa- i percorsi dei loro figli e le loro lotte, le loro i</w:t>
      </w:r>
      <w:r w:rsidR="005B49F3">
        <w:t xml:space="preserve">ncertezze di fronte a cosa fare, i loro invischia menti, le loro paranoie e pigrizie. Tante donne che guardano i loro </w:t>
      </w:r>
      <w:proofErr w:type="gramStart"/>
      <w:r w:rsidR="005B49F3">
        <w:t>figli  che</w:t>
      </w:r>
      <w:proofErr w:type="gramEnd"/>
      <w:r w:rsidR="005B49F3">
        <w:t xml:space="preserve"> magari non sono cattivi, ma non prendono una decisione netta, non intraprendono un sentiero deciso e soprattutto sono muti, non sanno cosa dire o non dicono nulla a loro, sembrano non avere una parola, una posizione, sembrano anche un po’ divisi in loro stessi lacerati da mille interessi e mille opportunità diverse. Certo non è che sono posseduti dal demonio, ma certamente non hanno quella nitidezza quella trasparenza</w:t>
      </w:r>
      <w:r w:rsidR="001509B0">
        <w:t>,</w:t>
      </w:r>
      <w:r w:rsidR="005B49F3">
        <w:t xml:space="preserve"> quella determinazione che traspare dalle paro</w:t>
      </w:r>
      <w:r w:rsidR="001509B0">
        <w:t>le successive di Gesù (Lc 11,</w:t>
      </w:r>
      <w:r w:rsidR="005B49F3">
        <w:t>23)</w:t>
      </w:r>
      <w:r w:rsidR="001509B0">
        <w:t>. Quella donna pensa a suo figlio: g</w:t>
      </w:r>
      <w:r w:rsidR="005B49F3">
        <w:t>li va bene tutto e anche il contrario … non che sia male, ripeto, ma la sapienza e gli anni di quella donna sanno che a lungo andare non fa bene… Quante volte quella donna avrebbe voluto sostituirsi a suo figli</w:t>
      </w:r>
      <w:r w:rsidR="001509B0">
        <w:t>o:</w:t>
      </w:r>
      <w:r w:rsidR="005B49F3">
        <w:t xml:space="preserve"> sentendo quelle parole così decise così ferme del Signore</w:t>
      </w:r>
      <w:r w:rsidR="00CF67AF">
        <w:t>, avr</w:t>
      </w:r>
      <w:r w:rsidR="005B49F3">
        <w:t xml:space="preserve">à vibrato dentro. Insieme a quella azione, di Gesù </w:t>
      </w:r>
      <w:proofErr w:type="gramStart"/>
      <w:r w:rsidR="005B49F3">
        <w:t>avrà  visto</w:t>
      </w:r>
      <w:proofErr w:type="gramEnd"/>
      <w:r w:rsidR="005B49F3">
        <w:t xml:space="preserve"> tutta la sua determinazione- vi rico</w:t>
      </w:r>
      <w:r w:rsidR="001509B0">
        <w:t>rdo che qua siamo al capitolo 11</w:t>
      </w:r>
      <w:r w:rsidR="005B49F3">
        <w:t xml:space="preserve">, Gesù </w:t>
      </w:r>
      <w:r w:rsidR="00D9353C">
        <w:t>ha già</w:t>
      </w:r>
      <w:r w:rsidR="005B49F3">
        <w:t xml:space="preserve"> preso la decisi</w:t>
      </w:r>
      <w:r w:rsidR="00D9353C">
        <w:t>o</w:t>
      </w:r>
      <w:r w:rsidR="005B49F3">
        <w:t>ne fondamentale della sua vita e ha iniziato la sua salita a Gerusalemme -al capitolo 9 dice Luca Gesù si diresse decisam</w:t>
      </w:r>
      <w:r w:rsidR="00D9353C">
        <w:t>ente ver</w:t>
      </w:r>
      <w:r w:rsidR="001509B0">
        <w:t>so G</w:t>
      </w:r>
      <w:r w:rsidR="00D9353C">
        <w:t>erus</w:t>
      </w:r>
      <w:r w:rsidR="005B49F3">
        <w:t>alemme-</w:t>
      </w:r>
      <w:r w:rsidR="00D9353C">
        <w:t>.</w:t>
      </w:r>
      <w:r w:rsidR="001509B0">
        <w:t xml:space="preserve"> </w:t>
      </w:r>
      <w:r w:rsidR="00D9353C">
        <w:t xml:space="preserve">Prendetela come una </w:t>
      </w:r>
      <w:proofErr w:type="gramStart"/>
      <w:r w:rsidR="00D9353C">
        <w:t>suggestione</w:t>
      </w:r>
      <w:proofErr w:type="gramEnd"/>
      <w:r w:rsidR="00D9353C">
        <w:t xml:space="preserve"> non so come sono andate le cose, non so perché il grido di quella donna proprio in quel momento si è levato…</w:t>
      </w:r>
    </w:p>
    <w:p w:rsidR="00D9353C" w:rsidRDefault="00D9353C" w:rsidP="005B49F3">
      <w:pPr>
        <w:jc w:val="both"/>
      </w:pPr>
      <w:r>
        <w:t xml:space="preserve"> Ma certamente quel modo del Signore ha risvegliato in lei qualcosa di antico che contrastava con quella parola…</w:t>
      </w:r>
    </w:p>
    <w:p w:rsidR="00D9353C" w:rsidRDefault="001509B0" w:rsidP="005B49F3">
      <w:pPr>
        <w:jc w:val="both"/>
      </w:pPr>
      <w:r>
        <w:t>B</w:t>
      </w:r>
      <w:r w:rsidR="00D9353C">
        <w:t xml:space="preserve">eato il </w:t>
      </w:r>
      <w:proofErr w:type="gramStart"/>
      <w:r w:rsidR="00D9353C">
        <w:t>grembo  che</w:t>
      </w:r>
      <w:proofErr w:type="gramEnd"/>
      <w:r w:rsidR="00D9353C">
        <w:t xml:space="preserve"> ti ha portato ( non è il mio) e il seno che ti allattato ( non è il mio). Questa donna vuole fare un elogio al Signore, vuole omaggiare s</w:t>
      </w:r>
      <w:r>
        <w:t>u</w:t>
      </w:r>
      <w:r w:rsidR="00D9353C">
        <w:t xml:space="preserve">a madre, ma il grido è talmente </w:t>
      </w:r>
      <w:r w:rsidR="00D9353C">
        <w:lastRenderedPageBreak/>
        <w:t>esplosivo e improvviso che parla necessariamente anche della sua storia, della sua maternità.</w:t>
      </w:r>
    </w:p>
    <w:p w:rsidR="00D9353C" w:rsidRDefault="00D9353C" w:rsidP="00D9353C">
      <w:pPr>
        <w:spacing w:after="0" w:line="240" w:lineRule="auto"/>
        <w:jc w:val="both"/>
      </w:pPr>
      <w:r>
        <w:t>Beata lei, che non sono io,</w:t>
      </w:r>
    </w:p>
    <w:p w:rsidR="00D9353C" w:rsidRDefault="00D9353C" w:rsidP="00CF67AF">
      <w:pPr>
        <w:tabs>
          <w:tab w:val="right" w:pos="5867"/>
        </w:tabs>
        <w:spacing w:after="0" w:line="240" w:lineRule="auto"/>
        <w:jc w:val="both"/>
      </w:pPr>
      <w:proofErr w:type="gramStart"/>
      <w:r>
        <w:t>beata</w:t>
      </w:r>
      <w:proofErr w:type="gramEnd"/>
      <w:r>
        <w:t xml:space="preserve"> lei per un figlio così,</w:t>
      </w:r>
      <w:r w:rsidR="00CF67AF">
        <w:tab/>
      </w:r>
    </w:p>
    <w:p w:rsidR="00D9353C" w:rsidRDefault="00D9353C" w:rsidP="00D9353C">
      <w:pPr>
        <w:spacing w:after="0" w:line="240" w:lineRule="auto"/>
        <w:jc w:val="both"/>
      </w:pPr>
      <w:proofErr w:type="gramStart"/>
      <w:r>
        <w:t>beata</w:t>
      </w:r>
      <w:proofErr w:type="gramEnd"/>
      <w:r>
        <w:t xml:space="preserve"> lei,</w:t>
      </w:r>
    </w:p>
    <w:p w:rsidR="00D9353C" w:rsidRDefault="00D9353C" w:rsidP="00D9353C">
      <w:pPr>
        <w:spacing w:after="0" w:line="240" w:lineRule="auto"/>
        <w:jc w:val="both"/>
      </w:pPr>
      <w:proofErr w:type="gramStart"/>
      <w:r>
        <w:t>sono</w:t>
      </w:r>
      <w:proofErr w:type="gramEnd"/>
      <w:r>
        <w:t xml:space="preserve"> felice anche io – intendimi bene-</w:t>
      </w:r>
    </w:p>
    <w:p w:rsidR="00D9353C" w:rsidRDefault="00D9353C" w:rsidP="00D9353C">
      <w:pPr>
        <w:spacing w:after="0" w:line="240" w:lineRule="auto"/>
        <w:jc w:val="both"/>
      </w:pPr>
      <w:proofErr w:type="gramStart"/>
      <w:r>
        <w:t>perché</w:t>
      </w:r>
      <w:proofErr w:type="gramEnd"/>
      <w:r>
        <w:t xml:space="preserve"> tu Gesù esisti e </w:t>
      </w:r>
    </w:p>
    <w:p w:rsidR="00D9353C" w:rsidRDefault="00D9353C" w:rsidP="00D9353C">
      <w:pPr>
        <w:spacing w:after="0" w:line="240" w:lineRule="auto"/>
        <w:jc w:val="both"/>
      </w:pPr>
      <w:proofErr w:type="gramStart"/>
      <w:r>
        <w:t>ci</w:t>
      </w:r>
      <w:proofErr w:type="gramEnd"/>
      <w:r>
        <w:t xml:space="preserve"> dici queste parole così pregnanti </w:t>
      </w:r>
    </w:p>
    <w:p w:rsidR="00D9353C" w:rsidRDefault="00D9353C" w:rsidP="00D9353C">
      <w:pPr>
        <w:spacing w:after="0" w:line="240" w:lineRule="auto"/>
        <w:jc w:val="both"/>
      </w:pPr>
      <w:proofErr w:type="gramStart"/>
      <w:r>
        <w:t>e</w:t>
      </w:r>
      <w:proofErr w:type="gramEnd"/>
      <w:r>
        <w:t xml:space="preserve"> fai azioni così luminose</w:t>
      </w:r>
    </w:p>
    <w:p w:rsidR="00D9353C" w:rsidRDefault="00D9353C" w:rsidP="00D9353C">
      <w:pPr>
        <w:spacing w:after="0" w:line="240" w:lineRule="auto"/>
        <w:jc w:val="both"/>
      </w:pPr>
      <w:r>
        <w:t>Il mio grembo è un altro, io sono stata un'altra</w:t>
      </w:r>
    </w:p>
    <w:p w:rsidR="00D9353C" w:rsidRDefault="00D9353C" w:rsidP="00D9353C">
      <w:pPr>
        <w:spacing w:after="0" w:line="240" w:lineRule="auto"/>
        <w:jc w:val="both"/>
      </w:pPr>
      <w:r>
        <w:t xml:space="preserve">Potessi essere stata io </w:t>
      </w:r>
    </w:p>
    <w:p w:rsidR="00D9353C" w:rsidRDefault="00D9353C" w:rsidP="00D9353C">
      <w:pPr>
        <w:spacing w:after="0" w:line="240" w:lineRule="auto"/>
        <w:jc w:val="both"/>
      </w:pPr>
      <w:r>
        <w:t>Ma la mia vicenda è un po’ diversa…</w:t>
      </w:r>
    </w:p>
    <w:p w:rsidR="00D9353C" w:rsidRDefault="00D9353C" w:rsidP="00D9353C">
      <w:pPr>
        <w:spacing w:after="0" w:line="240" w:lineRule="auto"/>
        <w:jc w:val="both"/>
      </w:pPr>
      <w:r>
        <w:t xml:space="preserve">Questa donna pur riconoscendo una straordinarietà di Gesù, </w:t>
      </w:r>
    </w:p>
    <w:p w:rsidR="00D9353C" w:rsidRDefault="00D9353C" w:rsidP="00D9353C">
      <w:pPr>
        <w:spacing w:after="0" w:line="240" w:lineRule="auto"/>
        <w:jc w:val="both"/>
      </w:pPr>
      <w:proofErr w:type="gramStart"/>
      <w:r>
        <w:t>e</w:t>
      </w:r>
      <w:proofErr w:type="gramEnd"/>
      <w:r>
        <w:t xml:space="preserve"> ripeto la riconosce dentro di sé, nel grembo non nella testa-</w:t>
      </w:r>
    </w:p>
    <w:p w:rsidR="00D9353C" w:rsidRDefault="00D9353C" w:rsidP="00D9353C">
      <w:pPr>
        <w:spacing w:after="0" w:line="240" w:lineRule="auto"/>
        <w:jc w:val="both"/>
      </w:pPr>
      <w:r>
        <w:t xml:space="preserve">Pur riconoscendo la straordinarietà di un annuncio così </w:t>
      </w:r>
    </w:p>
    <w:p w:rsidR="00D9353C" w:rsidRDefault="00D9353C" w:rsidP="00D9353C">
      <w:pPr>
        <w:spacing w:after="0" w:line="240" w:lineRule="auto"/>
        <w:jc w:val="both"/>
      </w:pPr>
      <w:proofErr w:type="gramStart"/>
      <w:r>
        <w:t>se</w:t>
      </w:r>
      <w:proofErr w:type="gramEnd"/>
      <w:r>
        <w:t xml:space="preserve"> ne tira fuori.</w:t>
      </w:r>
    </w:p>
    <w:p w:rsidR="00557A30" w:rsidRDefault="00557A30" w:rsidP="00D9353C">
      <w:pPr>
        <w:spacing w:after="0" w:line="240" w:lineRule="auto"/>
        <w:jc w:val="both"/>
      </w:pPr>
    </w:p>
    <w:p w:rsidR="00D9353C" w:rsidRDefault="001509B0" w:rsidP="00D9353C">
      <w:pPr>
        <w:spacing w:after="0" w:line="240" w:lineRule="auto"/>
        <w:jc w:val="both"/>
      </w:pPr>
      <w:r>
        <w:rPr>
          <w:i/>
        </w:rPr>
        <w:t>Anche io mi tiro fuori? Q</w:t>
      </w:r>
      <w:r w:rsidR="00557A30">
        <w:rPr>
          <w:i/>
        </w:rPr>
        <w:t>uanto permetto alla Parola alla vita di attraversarmi di giungere come una spada a doppio taglio nel punto di divisione tra l’anima e lo spirito? Mi tiro fuori quando sento la Parola troppo alta per me, troppo lontana o troppo faticosa</w:t>
      </w:r>
      <w:r>
        <w:rPr>
          <w:i/>
        </w:rPr>
        <w:t>?</w:t>
      </w:r>
    </w:p>
    <w:p w:rsidR="00D9353C" w:rsidRDefault="00D9353C" w:rsidP="00D9353C">
      <w:pPr>
        <w:spacing w:after="0" w:line="240" w:lineRule="auto"/>
        <w:jc w:val="both"/>
      </w:pPr>
    </w:p>
    <w:p w:rsidR="00F72A99" w:rsidRDefault="00F72A99" w:rsidP="00D9353C">
      <w:pPr>
        <w:pStyle w:val="Citazioneintensa"/>
        <w:spacing w:before="0" w:after="0"/>
        <w:jc w:val="right"/>
        <w:rPr>
          <w:rFonts w:ascii="Quicksand Bold" w:hAnsi="Quicksand Bold"/>
          <w:color w:val="auto"/>
        </w:rPr>
      </w:pPr>
      <w:r>
        <w:rPr>
          <w:rFonts w:ascii="Quicksand Bold" w:hAnsi="Quicksand Bold"/>
          <w:color w:val="auto"/>
        </w:rPr>
        <w:t>La beatitudine di Gesù</w:t>
      </w:r>
    </w:p>
    <w:p w:rsidR="00557A30" w:rsidRDefault="00557A30" w:rsidP="0058605D">
      <w:pPr>
        <w:spacing w:after="0" w:line="240" w:lineRule="auto"/>
      </w:pPr>
      <w:r>
        <w:t>Immagino che tutti siano stati strabiliati da questo grido, da questa apparente professione di fede</w:t>
      </w:r>
      <w:r w:rsidR="001509B0">
        <w:t xml:space="preserve"> </w:t>
      </w:r>
      <w:r>
        <w:t>…</w:t>
      </w:r>
      <w:r w:rsidR="001509B0">
        <w:t xml:space="preserve"> </w:t>
      </w:r>
      <w:r>
        <w:t xml:space="preserve">questa donna a parole ha professato una signoria di Gesù, una sua grandezza e l’ha omaggiato di un gran bel complimento (la tua mamma sarà proprio orgogliosa ad avere un figlio </w:t>
      </w:r>
      <w:proofErr w:type="gramStart"/>
      <w:r>
        <w:t>così)…</w:t>
      </w:r>
      <w:proofErr w:type="gramEnd"/>
      <w:r>
        <w:t xml:space="preserve"> Quante professioni di fede così facciamo</w:t>
      </w:r>
      <w:r w:rsidR="001509B0">
        <w:t xml:space="preserve"> anche noi</w:t>
      </w:r>
      <w:r>
        <w:t xml:space="preserve"> … quando ci impegniamo in un opera di carità, o in un servizio educativo …</w:t>
      </w:r>
    </w:p>
    <w:p w:rsidR="00557A30" w:rsidRDefault="00557A30" w:rsidP="0058605D">
      <w:pPr>
        <w:spacing w:after="0" w:line="240" w:lineRule="auto"/>
      </w:pPr>
      <w:r>
        <w:t>Eppure Gesù vede</w:t>
      </w:r>
      <w:r w:rsidR="001509B0">
        <w:t>,</w:t>
      </w:r>
      <w:r>
        <w:t xml:space="preserve"> come sempre</w:t>
      </w:r>
      <w:r w:rsidR="001509B0">
        <w:t>,</w:t>
      </w:r>
      <w:r>
        <w:t xml:space="preserve"> in profondità e ripesca la donna in quell’abisso del suo grembo dove era finita </w:t>
      </w:r>
      <w:proofErr w:type="gramStart"/>
      <w:r>
        <w:t>( potrebbero</w:t>
      </w:r>
      <w:proofErr w:type="gramEnd"/>
      <w:r>
        <w:t xml:space="preserve"> essere anche tutti i nostri attorcigliamenti tipicamente femminili </w:t>
      </w:r>
      <w:r>
        <w:lastRenderedPageBreak/>
        <w:t>tra l’invidia latente e una autentica stima dell’altro, mischiata ad una falsa umiltà che ci fa sempre vedere noi stessi meno bravi, belli , riusciti dell’altro)</w:t>
      </w:r>
    </w:p>
    <w:p w:rsidR="00557A30" w:rsidRDefault="00557A30" w:rsidP="0058605D">
      <w:pPr>
        <w:spacing w:after="0" w:line="240" w:lineRule="auto"/>
      </w:pPr>
      <w:r>
        <w:t>Eppure Gesù ci ripesca lì in quell’abisso e ci restituisce la beatitudine: beati coloro che ascoltano la Parola di Dio</w:t>
      </w:r>
      <w:r w:rsidR="0058605D">
        <w:t xml:space="preserve"> e la osservano!</w:t>
      </w:r>
    </w:p>
    <w:p w:rsidR="0058605D" w:rsidRDefault="0058605D" w:rsidP="0058605D">
      <w:pPr>
        <w:spacing w:after="0" w:line="240" w:lineRule="auto"/>
      </w:pPr>
      <w:r>
        <w:t xml:space="preserve">Ti richiama dentro: </w:t>
      </w:r>
      <w:r w:rsidRPr="001509B0">
        <w:rPr>
          <w:b/>
        </w:rPr>
        <w:t>la beatitudine non è per ciò che hai fatto è per ciò che ti prepari a fare…</w:t>
      </w:r>
      <w:r>
        <w:t xml:space="preserve"> è per ciò che ti prepari ad essere. La beatitudine non è innanzitutto un fare, un rendere è un mettersi in ascolto di altro e prendere la forma di quello che ascolti (prendere la forma come una donna in attesa che accetta di cambiare forma per mettere al mondo un </w:t>
      </w:r>
      <w:proofErr w:type="gramStart"/>
      <w:r>
        <w:t>figlio)…</w:t>
      </w:r>
      <w:proofErr w:type="gramEnd"/>
      <w:r>
        <w:t xml:space="preserve"> beato il grembo che ti ha portato.</w:t>
      </w:r>
    </w:p>
    <w:p w:rsidR="0058605D" w:rsidRDefault="0058605D" w:rsidP="0058605D">
      <w:pPr>
        <w:spacing w:after="0" w:line="240" w:lineRule="auto"/>
      </w:pPr>
      <w:r>
        <w:t xml:space="preserve">La beatitudine </w:t>
      </w:r>
      <w:proofErr w:type="gramStart"/>
      <w:r>
        <w:t>si  gioca</w:t>
      </w:r>
      <w:proofErr w:type="gramEnd"/>
      <w:r>
        <w:t xml:space="preserve"> in una attesa di una Parola che</w:t>
      </w:r>
      <w:r w:rsidR="009C054C">
        <w:t xml:space="preserve"> prende</w:t>
      </w:r>
      <w:r w:rsidR="001509B0">
        <w:t>,</w:t>
      </w:r>
      <w:r>
        <w:t xml:space="preserve"> come la Parola per te, la Parola detta a Te, la Parola che ti trasforma, la Parola che ti </w:t>
      </w:r>
      <w:proofErr w:type="spellStart"/>
      <w:r>
        <w:t>da</w:t>
      </w:r>
      <w:proofErr w:type="spellEnd"/>
      <w:r>
        <w:t xml:space="preserve"> una forma… perché tu aderisci a lei </w:t>
      </w:r>
    </w:p>
    <w:p w:rsidR="0058605D" w:rsidRDefault="0058605D" w:rsidP="0058605D">
      <w:pPr>
        <w:spacing w:after="0" w:line="240" w:lineRule="auto"/>
      </w:pPr>
      <w:r>
        <w:t>Questa Parola non è troppo lontana da</w:t>
      </w:r>
      <w:r w:rsidR="001509B0">
        <w:t xml:space="preserve"> te, non è troppo alta per te (</w:t>
      </w:r>
      <w:proofErr w:type="spellStart"/>
      <w:r w:rsidR="001509B0">
        <w:t>D</w:t>
      </w:r>
      <w:r>
        <w:t>t</w:t>
      </w:r>
      <w:proofErr w:type="spellEnd"/>
      <w:r>
        <w:t xml:space="preserve"> 30</w:t>
      </w:r>
      <w:r w:rsidR="001509B0">
        <w:t>,14</w:t>
      </w:r>
      <w:r>
        <w:t>)</w:t>
      </w:r>
    </w:p>
    <w:p w:rsidR="0058605D" w:rsidRDefault="0058605D" w:rsidP="0058605D">
      <w:pPr>
        <w:spacing w:after="0" w:line="240" w:lineRule="auto"/>
      </w:pPr>
      <w:r>
        <w:t>Certamente questa beatitu</w:t>
      </w:r>
      <w:r w:rsidR="001509B0">
        <w:t xml:space="preserve">dine fa grande onore a Maria: </w:t>
      </w:r>
      <w:proofErr w:type="gramStart"/>
      <w:r w:rsidR="001509B0">
        <w:t xml:space="preserve">Gesù </w:t>
      </w:r>
      <w:r>
        <w:t xml:space="preserve"> </w:t>
      </w:r>
      <w:r w:rsidR="001509B0">
        <w:t>la</w:t>
      </w:r>
      <w:proofErr w:type="gramEnd"/>
      <w:r w:rsidR="001509B0">
        <w:t xml:space="preserve">  </w:t>
      </w:r>
      <w:r>
        <w:t>riconosce come donna capace di dialogare con la Parola e farsi cambiare da essa e non soltanto come sua madre ( cioè come un contenitore c</w:t>
      </w:r>
      <w:r w:rsidR="009C054C">
        <w:t>a</w:t>
      </w:r>
      <w:r>
        <w:t>pace di accogliere un grande dono</w:t>
      </w:r>
      <w:r w:rsidR="001509B0">
        <w:t>)</w:t>
      </w:r>
      <w:r>
        <w:t xml:space="preserve">. </w:t>
      </w:r>
      <w:proofErr w:type="gramStart"/>
      <w:r>
        <w:t>Gesù  restituisce</w:t>
      </w:r>
      <w:proofErr w:type="gramEnd"/>
      <w:r>
        <w:t xml:space="preserve"> a Maria la sua grande identità</w:t>
      </w:r>
      <w:r w:rsidR="001509B0">
        <w:t>,</w:t>
      </w:r>
      <w:r>
        <w:t xml:space="preserve"> il suo essere soggetto capace di entrare in relazione  con responsabilità e libertà ( la Parola non è solo da ascoltare ma anche da osservare)</w:t>
      </w:r>
      <w:r w:rsidR="009C054C">
        <w:t xml:space="preserve"> e in</w:t>
      </w:r>
      <w:r>
        <w:t>s</w:t>
      </w:r>
      <w:r w:rsidR="009C054C">
        <w:t>i</w:t>
      </w:r>
      <w:r>
        <w:t>eme a lei la restituisca a tutte le donne e gli uomini che entrano in questa decisione.</w:t>
      </w:r>
    </w:p>
    <w:p w:rsidR="00ED2822" w:rsidRDefault="00ED2822" w:rsidP="0058605D">
      <w:pPr>
        <w:pStyle w:val="Citazioneintensa"/>
        <w:spacing w:before="0" w:after="0"/>
        <w:jc w:val="right"/>
        <w:rPr>
          <w:rFonts w:ascii="Quicksand Bold" w:hAnsi="Quicksand Bold"/>
          <w:color w:val="auto"/>
        </w:rPr>
      </w:pPr>
    </w:p>
    <w:p w:rsidR="00ED2822" w:rsidRDefault="00ED2822" w:rsidP="0058605D">
      <w:pPr>
        <w:pStyle w:val="Citazioneintensa"/>
        <w:spacing w:before="0" w:after="0"/>
        <w:jc w:val="right"/>
        <w:rPr>
          <w:rFonts w:ascii="Quicksand Bold" w:hAnsi="Quicksand Bold"/>
          <w:color w:val="auto"/>
        </w:rPr>
      </w:pPr>
    </w:p>
    <w:p w:rsidR="00F72A99" w:rsidRDefault="00F72A99" w:rsidP="0058605D">
      <w:pPr>
        <w:pStyle w:val="Citazioneintensa"/>
        <w:spacing w:before="0" w:after="0"/>
        <w:jc w:val="right"/>
        <w:rPr>
          <w:rFonts w:ascii="Quicksand Bold" w:hAnsi="Quicksand Bold"/>
          <w:color w:val="auto"/>
        </w:rPr>
      </w:pPr>
      <w:r>
        <w:rPr>
          <w:rFonts w:ascii="Quicksand Bold" w:hAnsi="Quicksand Bold"/>
          <w:color w:val="auto"/>
        </w:rPr>
        <w:t>Ascoltare Che cosa?</w:t>
      </w:r>
    </w:p>
    <w:p w:rsidR="003074F3" w:rsidRDefault="00BE7BBC" w:rsidP="00F72A99">
      <w:r>
        <w:t xml:space="preserve">Si </w:t>
      </w:r>
      <w:r w:rsidR="003074F3">
        <w:t>ma cosa ascoltare</w:t>
      </w:r>
      <w:r>
        <w:t xml:space="preserve">? </w:t>
      </w:r>
      <w:r w:rsidR="003074F3">
        <w:t xml:space="preserve">Vi abbiamo già dato alcune pagine bellissime di come si </w:t>
      </w:r>
      <w:r w:rsidR="001509B0">
        <w:t>può ascoltare la Parola di Dio</w:t>
      </w:r>
      <w:r w:rsidR="003074F3">
        <w:t xml:space="preserve"> e di come si può entrare un quel dialogo fruttuoso con essa …oggi vorrei seguire le indicazioni di questo capitolo 11.</w:t>
      </w:r>
    </w:p>
    <w:p w:rsidR="00F72A99" w:rsidRDefault="003074F3" w:rsidP="00F72A99">
      <w:r>
        <w:lastRenderedPageBreak/>
        <w:t xml:space="preserve"> </w:t>
      </w:r>
      <w:proofErr w:type="gramStart"/>
      <w:r w:rsidR="001509B0">
        <w:t xml:space="preserve">Oggi </w:t>
      </w:r>
      <w:r w:rsidR="00BE7BBC">
        <w:t xml:space="preserve"> sommersi</w:t>
      </w:r>
      <w:proofErr w:type="gramEnd"/>
      <w:r w:rsidR="00BE7BBC">
        <w:t xml:space="preserve"> da rumori e da grida dalle diverse gradazioni, grida anche invadenti che occupano quegli spazzi che di solito, volenti o nolenti erano occupati da una intimità, da uno stare con se stessi che oggi è sempre più da scegliere.</w:t>
      </w:r>
    </w:p>
    <w:p w:rsidR="00BE7BBC" w:rsidRDefault="00BE7BBC" w:rsidP="00C4517B">
      <w:pPr>
        <w:pStyle w:val="Paragrafoelenco"/>
        <w:numPr>
          <w:ilvl w:val="0"/>
          <w:numId w:val="1"/>
        </w:numPr>
        <w:ind w:left="426"/>
      </w:pPr>
      <w:proofErr w:type="gramStart"/>
      <w:r>
        <w:t xml:space="preserve">( </w:t>
      </w:r>
      <w:proofErr w:type="spellStart"/>
      <w:r>
        <w:t>lc</w:t>
      </w:r>
      <w:proofErr w:type="spellEnd"/>
      <w:proofErr w:type="gramEnd"/>
      <w:r>
        <w:t xml:space="preserve"> 11,29)Questa generazione, questa generazione come ogni altra  è in attesa di un segno…</w:t>
      </w:r>
    </w:p>
    <w:p w:rsidR="00BE7BBC" w:rsidRDefault="00BE7BBC" w:rsidP="00C4517B">
      <w:pPr>
        <w:pStyle w:val="Paragrafoelenco"/>
        <w:ind w:left="426"/>
      </w:pPr>
      <w:proofErr w:type="gramStart"/>
      <w:r>
        <w:t>il</w:t>
      </w:r>
      <w:proofErr w:type="gramEnd"/>
      <w:r>
        <w:t xml:space="preserve"> punto non è uscire dal nostro tempo, il punto è capire quale segno oggi mi ridice l’avvento del regno</w:t>
      </w:r>
      <w:r w:rsidR="001509B0">
        <w:t>,</w:t>
      </w:r>
      <w:r>
        <w:t xml:space="preserve"> mi ridice la presenza del Signore che accompagna anche questa generazione.</w:t>
      </w:r>
    </w:p>
    <w:p w:rsidR="00BE7BBC" w:rsidRDefault="001509B0" w:rsidP="001509B0">
      <w:pPr>
        <w:pStyle w:val="Paragrafoelenco"/>
        <w:ind w:left="426"/>
      </w:pPr>
      <w:r>
        <w:t xml:space="preserve"> Il segno di Giona </w:t>
      </w:r>
      <w:proofErr w:type="gramStart"/>
      <w:r>
        <w:t xml:space="preserve">è </w:t>
      </w:r>
      <w:r w:rsidR="00BE7BBC">
        <w:t xml:space="preserve"> il</w:t>
      </w:r>
      <w:proofErr w:type="gramEnd"/>
      <w:r w:rsidR="00BE7BBC">
        <w:t xml:space="preserve"> segno di un cambiamento da</w:t>
      </w:r>
      <w:r>
        <w:t xml:space="preserve"> decidere</w:t>
      </w:r>
      <w:r w:rsidR="00BE7BBC">
        <w:t xml:space="preserve">… tu quanto sei in cambiamento quanto ti fai attraversare dalle cose? </w:t>
      </w:r>
    </w:p>
    <w:p w:rsidR="009249D2" w:rsidRDefault="00BE7BBC" w:rsidP="00C4517B">
      <w:pPr>
        <w:pStyle w:val="Paragrafoelenco"/>
        <w:ind w:left="426" w:hanging="426"/>
      </w:pPr>
      <w:r>
        <w:t xml:space="preserve">Il primo modo di ascoltare è lasciare che le cose ti attraversino e ti cambino. A </w:t>
      </w:r>
      <w:proofErr w:type="spellStart"/>
      <w:r>
        <w:t>Ninive</w:t>
      </w:r>
      <w:proofErr w:type="spellEnd"/>
      <w:r>
        <w:t xml:space="preserve">, città malvagia, Dio manda Giona perché si converta, cambi il suo modo di scegliere </w:t>
      </w:r>
      <w:proofErr w:type="gramStart"/>
      <w:r>
        <w:t>e  di</w:t>
      </w:r>
      <w:proofErr w:type="gramEnd"/>
      <w:r>
        <w:t xml:space="preserve"> vivere.</w:t>
      </w:r>
    </w:p>
    <w:p w:rsidR="009249D2" w:rsidRDefault="009249D2" w:rsidP="00C4517B">
      <w:pPr>
        <w:pStyle w:val="Paragrafoelenco"/>
        <w:ind w:left="426" w:hanging="426"/>
      </w:pPr>
      <w:r>
        <w:t>Allora oggi: l</w:t>
      </w:r>
      <w:r w:rsidR="00BE7BBC">
        <w:t>a nostra vita non può essere la stessa sapendo che muoiono centi</w:t>
      </w:r>
      <w:r w:rsidR="003074F3">
        <w:t>naia di pers</w:t>
      </w:r>
      <w:r>
        <w:t>o</w:t>
      </w:r>
      <w:r w:rsidR="003074F3">
        <w:t>ne in mare o che</w:t>
      </w:r>
      <w:r w:rsidR="00BE7BBC">
        <w:t xml:space="preserve"> ci sono degli sfollati che vivono senza un tetto a causa del terremoto … e potremmo continuare a lungo.</w:t>
      </w:r>
    </w:p>
    <w:p w:rsidR="009249D2" w:rsidRDefault="009249D2" w:rsidP="00C4517B">
      <w:pPr>
        <w:pStyle w:val="Paragrafoelenco"/>
        <w:ind w:left="426" w:hanging="426"/>
      </w:pPr>
    </w:p>
    <w:p w:rsidR="00BE7BBC" w:rsidRDefault="00BE7BBC" w:rsidP="00C4517B">
      <w:pPr>
        <w:pStyle w:val="Paragrafoelenco"/>
        <w:ind w:left="426" w:hanging="426"/>
        <w:rPr>
          <w:i/>
        </w:rPr>
      </w:pPr>
      <w:r>
        <w:t xml:space="preserve"> </w:t>
      </w:r>
      <w:r w:rsidRPr="00BE7BBC">
        <w:rPr>
          <w:i/>
        </w:rPr>
        <w:t xml:space="preserve">Quanto i segni di questo </w:t>
      </w:r>
      <w:proofErr w:type="gramStart"/>
      <w:r w:rsidRPr="00BE7BBC">
        <w:rPr>
          <w:i/>
        </w:rPr>
        <w:t>tempo  ci</w:t>
      </w:r>
      <w:proofErr w:type="gramEnd"/>
      <w:r w:rsidRPr="00BE7BBC">
        <w:rPr>
          <w:i/>
        </w:rPr>
        <w:t xml:space="preserve"> lavorano d</w:t>
      </w:r>
      <w:r w:rsidR="009249D2">
        <w:rPr>
          <w:i/>
        </w:rPr>
        <w:t xml:space="preserve">entro, quanto </w:t>
      </w:r>
      <w:r>
        <w:rPr>
          <w:i/>
        </w:rPr>
        <w:t>ascoltiamo il gri</w:t>
      </w:r>
      <w:r w:rsidRPr="00BE7BBC">
        <w:rPr>
          <w:i/>
        </w:rPr>
        <w:t>do del mondo?</w:t>
      </w:r>
    </w:p>
    <w:p w:rsidR="003074F3" w:rsidRDefault="003074F3" w:rsidP="009249D2"/>
    <w:p w:rsidR="00BE7BBC" w:rsidRDefault="003074F3" w:rsidP="00C4517B">
      <w:pPr>
        <w:pStyle w:val="Paragrafoelenco"/>
        <w:numPr>
          <w:ilvl w:val="0"/>
          <w:numId w:val="1"/>
        </w:numPr>
        <w:ind w:left="426" w:hanging="426"/>
      </w:pPr>
      <w:r>
        <w:t xml:space="preserve"> </w:t>
      </w:r>
      <w:r w:rsidR="00BE7BBC">
        <w:t xml:space="preserve"> </w:t>
      </w:r>
      <w:r w:rsidR="009249D2">
        <w:t>Bellissimo il</w:t>
      </w:r>
      <w:r>
        <w:t xml:space="preserve"> racconto dell’occhio fermatevi un </w:t>
      </w:r>
      <w:proofErr w:type="gramStart"/>
      <w:r>
        <w:t>attimo</w:t>
      </w:r>
      <w:r w:rsidR="009249D2">
        <w:t>(</w:t>
      </w:r>
      <w:proofErr w:type="gramEnd"/>
      <w:r w:rsidR="009249D2">
        <w:t>Lc 11, 33-36)</w:t>
      </w:r>
      <w:r>
        <w:t xml:space="preserve"> Parte dal presupposto che una luce c’è, c’è sempre. </w:t>
      </w:r>
      <w:r w:rsidR="00704932">
        <w:t xml:space="preserve"> E poi ci siamo noi, con il nostro modo </w:t>
      </w:r>
      <w:r w:rsidR="009249D2">
        <w:t>di guardare e di ascoltare</w:t>
      </w:r>
      <w:r w:rsidR="00704932">
        <w:t>,</w:t>
      </w:r>
      <w:r w:rsidR="009249D2">
        <w:t xml:space="preserve"> </w:t>
      </w:r>
      <w:r w:rsidR="00704932">
        <w:t xml:space="preserve">che può lasciarsi illuminare o </w:t>
      </w:r>
      <w:r w:rsidR="009249D2">
        <w:t>e</w:t>
      </w:r>
      <w:r w:rsidR="00704932">
        <w:t xml:space="preserve">ssere tenebroso. </w:t>
      </w:r>
      <w:r w:rsidR="00704932">
        <w:lastRenderedPageBreak/>
        <w:t xml:space="preserve">C’è un modo di guardare le cose che le cambia nel bene e nel male… Occorre ad un certo punto educare il proprio </w:t>
      </w:r>
      <w:proofErr w:type="gramStart"/>
      <w:r w:rsidR="00704932">
        <w:t>occhio  a</w:t>
      </w:r>
      <w:proofErr w:type="gramEnd"/>
      <w:r w:rsidR="00704932">
        <w:t xml:space="preserve"> guardare la luce. </w:t>
      </w:r>
    </w:p>
    <w:p w:rsidR="00704932" w:rsidRDefault="00704932" w:rsidP="00C4517B">
      <w:pPr>
        <w:pStyle w:val="Paragrafoelenco"/>
        <w:ind w:left="426"/>
      </w:pPr>
      <w:r>
        <w:t xml:space="preserve">Non è questione di ottimismo o </w:t>
      </w:r>
      <w:proofErr w:type="gramStart"/>
      <w:r>
        <w:t>pessimismo ,</w:t>
      </w:r>
      <w:proofErr w:type="gramEnd"/>
      <w:r>
        <w:t xml:space="preserve"> è questione di sguardo fiducioso o sguardo che costantemente mette alla prova l’altro. Chi è educatrice sa che il nostro </w:t>
      </w:r>
      <w:r w:rsidR="009249D2">
        <w:t>m</w:t>
      </w:r>
      <w:r>
        <w:t xml:space="preserve">odo di guardare i ragazzi è molto importante, se li guardiamo con simpatia con stima e fiducia diventeranno migliori! Ma così è per la nostra vita c’è una predisposizione previa dell’osservatore che modifica </w:t>
      </w:r>
      <w:proofErr w:type="gramStart"/>
      <w:r>
        <w:t>l’osservato  (</w:t>
      </w:r>
      <w:proofErr w:type="gramEnd"/>
      <w:r>
        <w:t xml:space="preserve">principio di indeterminazione di </w:t>
      </w:r>
      <w:proofErr w:type="spellStart"/>
      <w:r>
        <w:t>Heisenberg</w:t>
      </w:r>
      <w:proofErr w:type="spellEnd"/>
      <w:r>
        <w:t>). Intendiamoci non è uno sguardo incantato o che non vuole vedere la cruda realtà, è uno sguardo di fede che sa che il giorno verrà, anche dopo la not</w:t>
      </w:r>
      <w:r w:rsidR="00C4517B">
        <w:t>t</w:t>
      </w:r>
      <w:r>
        <w:t>e più buia.</w:t>
      </w:r>
    </w:p>
    <w:p w:rsidR="00C4517B" w:rsidRDefault="00C4517B" w:rsidP="00C4517B">
      <w:pPr>
        <w:pStyle w:val="Paragrafoelenco"/>
        <w:numPr>
          <w:ilvl w:val="0"/>
          <w:numId w:val="1"/>
        </w:numPr>
        <w:ind w:left="426" w:hanging="426"/>
      </w:pPr>
      <w:r>
        <w:t xml:space="preserve">Ascoltare la tradizione e quello che mi consegna. </w:t>
      </w:r>
    </w:p>
    <w:p w:rsidR="00C4517B" w:rsidRDefault="00C4517B" w:rsidP="00C4517B">
      <w:pPr>
        <w:pStyle w:val="Paragrafoelenco"/>
        <w:ind w:left="426"/>
      </w:pPr>
      <w:r>
        <w:t>Non cadete subito nel rischio, peraltro giustificato, di condannare subito quelli anche nella chiesa che ci mettono addosso dei riti pesanti e delle leggi incrollabili. Domandatevi piuttosto che cosa mi consegna la viva tra</w:t>
      </w:r>
      <w:r w:rsidR="009249D2">
        <w:t xml:space="preserve">dizione della Chiesa… </w:t>
      </w:r>
      <w:proofErr w:type="gramStart"/>
      <w:r w:rsidR="009249D2">
        <w:t>perché  in</w:t>
      </w:r>
      <w:proofErr w:type="gramEnd"/>
      <w:r>
        <w:t xml:space="preserve"> tutta quella struttura che fa la chiesa ( come in</w:t>
      </w:r>
      <w:r w:rsidR="009249D2">
        <w:t xml:space="preserve"> tutta la legge di M</w:t>
      </w:r>
      <w:r w:rsidR="0071746C">
        <w:t>osè)</w:t>
      </w:r>
      <w:r w:rsidR="009249D2">
        <w:t>,</w:t>
      </w:r>
      <w:r w:rsidR="0071746C">
        <w:t xml:space="preserve"> c’è un</w:t>
      </w:r>
      <w:r>
        <w:t>a</w:t>
      </w:r>
      <w:r w:rsidR="0071746C">
        <w:t xml:space="preserve"> </w:t>
      </w:r>
      <w:r>
        <w:t>vita che pulsa, c’è un desiderio di farsi simili al Signore, di leggere la storia come lui, di leggere se stessi come lui</w:t>
      </w:r>
      <w:r w:rsidR="008F0630">
        <w:t>.</w:t>
      </w:r>
    </w:p>
    <w:p w:rsidR="0071746C" w:rsidRDefault="009249D2" w:rsidP="00C4517B">
      <w:pPr>
        <w:pStyle w:val="Paragrafoelenco"/>
        <w:ind w:left="426"/>
      </w:pPr>
      <w:r>
        <w:t xml:space="preserve"> </w:t>
      </w:r>
      <w:proofErr w:type="gramStart"/>
      <w:r>
        <w:t>Andate  a</w:t>
      </w:r>
      <w:proofErr w:type="gramEnd"/>
      <w:r>
        <w:t xml:space="preserve"> leggere in </w:t>
      </w:r>
      <w:proofErr w:type="spellStart"/>
      <w:r>
        <w:t>D</w:t>
      </w:r>
      <w:r w:rsidR="0071746C">
        <w:t>t</w:t>
      </w:r>
      <w:proofErr w:type="spellEnd"/>
      <w:r w:rsidR="0071746C">
        <w:t xml:space="preserve"> 6,4 </w:t>
      </w:r>
      <w:r>
        <w:rPr>
          <w:rFonts w:ascii="Times New Roman" w:hAnsi="Times New Roman" w:cs="Times New Roman"/>
        </w:rPr>
        <w:t>«</w:t>
      </w:r>
      <w:r w:rsidR="0071746C">
        <w:t xml:space="preserve">Ascolta </w:t>
      </w:r>
      <w:proofErr w:type="spellStart"/>
      <w:r w:rsidR="0071746C">
        <w:t>israele</w:t>
      </w:r>
      <w:proofErr w:type="spellEnd"/>
      <w:r w:rsidR="0071746C">
        <w:t>, il signore è il nostro dio …amerai il Signore tuo Dio con tutto il cuore , con tutta l’anima e con tutte le forze</w:t>
      </w:r>
      <w:r>
        <w:rPr>
          <w:rFonts w:ascii="Times New Roman" w:hAnsi="Times New Roman" w:cs="Times New Roman"/>
        </w:rPr>
        <w:t>»</w:t>
      </w:r>
      <w:r w:rsidR="0071746C">
        <w:t>… cuore,anima, forze</w:t>
      </w:r>
      <w:r>
        <w:t>:</w:t>
      </w:r>
      <w:r w:rsidR="0071746C">
        <w:t xml:space="preserve"> pulsa di vita…</w:t>
      </w:r>
      <w:r>
        <w:t xml:space="preserve"> </w:t>
      </w:r>
      <w:r w:rsidR="0071746C">
        <w:t>altro che di strutture!</w:t>
      </w:r>
    </w:p>
    <w:p w:rsidR="008F0630" w:rsidRPr="00BE7BBC" w:rsidRDefault="009249D2" w:rsidP="00C4517B">
      <w:pPr>
        <w:pStyle w:val="Paragrafoelenco"/>
        <w:ind w:left="426"/>
      </w:pPr>
      <w:r>
        <w:t>Il tuo essere nella chiesa mi mette in movimento o mi schiaccia, perché se mi schiaccia anche in me</w:t>
      </w:r>
      <w:r w:rsidR="008F0630">
        <w:t xml:space="preserve"> c’è il rischio dei farisei di sentire la tradizione come un insieme di regole. </w:t>
      </w:r>
      <w:r w:rsidR="008F0630">
        <w:lastRenderedPageBreak/>
        <w:t>Invece la Tradizione</w:t>
      </w:r>
      <w:r>
        <w:t xml:space="preserve"> è il rivelarsi del mistero di D</w:t>
      </w:r>
      <w:r w:rsidR="008F0630">
        <w:t>io nella storia dell’uomo, è quanto chi è venuto prima di noi vuole consegnarci come segreto prezioso che ha lui stesso ricevuto</w:t>
      </w:r>
    </w:p>
    <w:p w:rsidR="00F72A99" w:rsidRDefault="00F72A99" w:rsidP="00C4517B">
      <w:pPr>
        <w:pStyle w:val="Citazioneintensa"/>
        <w:spacing w:before="0" w:after="0"/>
        <w:jc w:val="right"/>
        <w:rPr>
          <w:rFonts w:ascii="Quicksand Bold" w:hAnsi="Quicksand Bold"/>
          <w:color w:val="auto"/>
        </w:rPr>
      </w:pPr>
      <w:r>
        <w:rPr>
          <w:rFonts w:ascii="Quicksand Bold" w:hAnsi="Quicksand Bold"/>
          <w:color w:val="auto"/>
        </w:rPr>
        <w:t xml:space="preserve">Ascoltare </w:t>
      </w:r>
      <w:r w:rsidR="00EA1D19">
        <w:rPr>
          <w:rFonts w:ascii="Quicksand Bold" w:hAnsi="Quicksand Bold"/>
          <w:color w:val="auto"/>
        </w:rPr>
        <w:t>Perché?</w:t>
      </w:r>
    </w:p>
    <w:p w:rsidR="00F06475" w:rsidRDefault="00F06475" w:rsidP="00F06475">
      <w:pPr>
        <w:spacing w:after="0"/>
      </w:pPr>
    </w:p>
    <w:p w:rsidR="00F06475" w:rsidRDefault="00F06475" w:rsidP="00F06475">
      <w:pPr>
        <w:spacing w:after="0"/>
      </w:pPr>
      <w:r>
        <w:t>Perché è proprio di Dio ascoltare e proprio del Nemico isolarci.</w:t>
      </w:r>
    </w:p>
    <w:p w:rsidR="00F06475" w:rsidRDefault="00F06475" w:rsidP="00F06475">
      <w:pPr>
        <w:spacing w:after="0"/>
      </w:pPr>
      <w:r>
        <w:t>Partiamo dal nemico. La persona indemoniata che Gesù guarisce è muta, incapace di comunicare con il mondo e probabilmente incapace di lasciarsi</w:t>
      </w:r>
      <w:r w:rsidR="0041266D">
        <w:t xml:space="preserve"> cambiare da quello che succede intorno…</w:t>
      </w:r>
      <w:r>
        <w:t xml:space="preserve"> </w:t>
      </w:r>
    </w:p>
    <w:p w:rsidR="00F06475" w:rsidRDefault="0041266D" w:rsidP="00F06475">
      <w:pPr>
        <w:spacing w:after="0"/>
      </w:pPr>
      <w:r>
        <w:t xml:space="preserve">Non si capisce bene se sia il demonio stesso muto oppure </w:t>
      </w:r>
      <w:proofErr w:type="gramStart"/>
      <w:r>
        <w:t>se  l’effetto</w:t>
      </w:r>
      <w:proofErr w:type="gramEnd"/>
      <w:r>
        <w:t xml:space="preserve"> della possessione sia il mutismo della vittima. In ogni caso manca una Parola, capace </w:t>
      </w:r>
      <w:proofErr w:type="gramStart"/>
      <w:r>
        <w:t>di  propiziare</w:t>
      </w:r>
      <w:proofErr w:type="gramEnd"/>
      <w:r>
        <w:t xml:space="preserve"> il cambiamento.</w:t>
      </w:r>
    </w:p>
    <w:p w:rsidR="0041266D" w:rsidRDefault="0041266D" w:rsidP="00F06475">
      <w:pPr>
        <w:spacing w:after="0"/>
      </w:pPr>
    </w:p>
    <w:p w:rsidR="0041266D" w:rsidRDefault="0041266D" w:rsidP="00F06475">
      <w:pPr>
        <w:spacing w:after="0"/>
      </w:pPr>
      <w:r>
        <w:t xml:space="preserve">E Poi Dio… se sono così tanti gli inviti alla </w:t>
      </w:r>
      <w:r w:rsidR="009249D2">
        <w:t xml:space="preserve">preghiera è perché viviamo </w:t>
      </w:r>
      <w:r w:rsidR="007178BF">
        <w:t>(</w:t>
      </w:r>
      <w:r w:rsidR="009249D2">
        <w:t>il V</w:t>
      </w:r>
      <w:r>
        <w:t>angelo vive</w:t>
      </w:r>
      <w:r w:rsidR="009249D2">
        <w:t>)</w:t>
      </w:r>
      <w:r>
        <w:t xml:space="preserve"> nella certezza</w:t>
      </w:r>
      <w:r w:rsidR="009249D2">
        <w:t xml:space="preserve"> che Dio prima di tutti ascolta. Nel D</w:t>
      </w:r>
      <w:r>
        <w:t>euteron</w:t>
      </w:r>
      <w:r w:rsidR="007178BF">
        <w:t xml:space="preserve">omio abbiamo </w:t>
      </w:r>
      <w:proofErr w:type="gramStart"/>
      <w:r w:rsidR="007178BF">
        <w:t xml:space="preserve">visto </w:t>
      </w:r>
      <w:r>
        <w:t xml:space="preserve"> che</w:t>
      </w:r>
      <w:proofErr w:type="gramEnd"/>
      <w:r w:rsidR="009249D2">
        <w:t xml:space="preserve"> </w:t>
      </w:r>
      <w:r w:rsidR="007178BF">
        <w:t>la legge di</w:t>
      </w:r>
      <w:r>
        <w:t xml:space="preserve"> Dio  inizia con un invito:“Ascolta Israele” ma dello stesso Dio è raccontato nell’esodo che ascoltò il gridò del suo popolo (Es 2,24 </w:t>
      </w:r>
      <w:proofErr w:type="spellStart"/>
      <w:r>
        <w:t>sgg</w:t>
      </w:r>
      <w:proofErr w:type="spellEnd"/>
      <w:r>
        <w:t>) e se ne diede pensiero.</w:t>
      </w:r>
    </w:p>
    <w:p w:rsidR="0041266D" w:rsidRDefault="0041266D" w:rsidP="00F06475">
      <w:pPr>
        <w:spacing w:after="0"/>
      </w:pPr>
      <w:r>
        <w:t>Dio è il primo che ascolta, che si ricorda che interviene e agisce in ascolto di quella parola.</w:t>
      </w:r>
    </w:p>
    <w:p w:rsidR="0041266D" w:rsidRDefault="0041266D" w:rsidP="00F06475">
      <w:pPr>
        <w:spacing w:after="0"/>
      </w:pPr>
    </w:p>
    <w:p w:rsidR="0041266D" w:rsidRDefault="0071746C" w:rsidP="00F06475">
      <w:pPr>
        <w:spacing w:after="0"/>
      </w:pPr>
      <w:r>
        <w:t>E poi ancora Dio, questa volta con le nostre sembianze</w:t>
      </w:r>
      <w:r w:rsidR="007178BF">
        <w:t>,</w:t>
      </w:r>
      <w:r>
        <w:t xml:space="preserve"> ci </w:t>
      </w:r>
      <w:r w:rsidR="007178BF">
        <w:t>mostra come ascoltare il grido:</w:t>
      </w:r>
      <w:r>
        <w:t xml:space="preserve"> G</w:t>
      </w:r>
      <w:r w:rsidR="0041266D">
        <w:t>esù… è commuovent</w:t>
      </w:r>
      <w:r>
        <w:t>e sembra D</w:t>
      </w:r>
      <w:r w:rsidR="0041266D">
        <w:t>io quando ascolta il grido del popolo, Lui ascolta il grido</w:t>
      </w:r>
      <w:r w:rsidR="007178BF">
        <w:t xml:space="preserve"> </w:t>
      </w:r>
      <w:r w:rsidR="0041266D">
        <w:t>…</w:t>
      </w:r>
      <w:r w:rsidR="007178BF">
        <w:t xml:space="preserve"> </w:t>
      </w:r>
      <w:r w:rsidR="0041266D">
        <w:t xml:space="preserve">anche il grido inespresso di questa donna che domanda per sé quella beatitudine che pensava fosse solo di </w:t>
      </w:r>
      <w:proofErr w:type="gramStart"/>
      <w:r w:rsidR="0041266D">
        <w:t>Maria :</w:t>
      </w:r>
      <w:proofErr w:type="gramEnd"/>
      <w:r w:rsidR="0041266D">
        <w:t xml:space="preserve"> anche lei, anch</w:t>
      </w:r>
      <w:r w:rsidR="007178BF">
        <w:t>e</w:t>
      </w:r>
      <w:r w:rsidR="0041266D">
        <w:t xml:space="preserve"> noi capaci di gen</w:t>
      </w:r>
      <w:r w:rsidR="007178BF">
        <w:t>e</w:t>
      </w:r>
      <w:r w:rsidR="0041266D">
        <w:t>rare attraverso l’ascolto la presenza del Signore nei nostri</w:t>
      </w:r>
      <w:r w:rsidR="007178BF">
        <w:t xml:space="preserve"> </w:t>
      </w:r>
      <w:r w:rsidR="0041266D">
        <w:t xml:space="preserve"> giorni, nella chiesa, nelle nostre oscurità.</w:t>
      </w:r>
    </w:p>
    <w:p w:rsidR="0041266D" w:rsidRDefault="0041266D" w:rsidP="00F06475">
      <w:pPr>
        <w:spacing w:after="0"/>
      </w:pPr>
    </w:p>
    <w:p w:rsidR="007178BF" w:rsidRDefault="007178BF" w:rsidP="007178BF">
      <w:pPr>
        <w:spacing w:after="0"/>
      </w:pPr>
    </w:p>
    <w:p w:rsidR="007178BF" w:rsidRPr="00093AB1" w:rsidRDefault="007178BF" w:rsidP="007178BF">
      <w:pPr>
        <w:spacing w:after="0"/>
        <w:rPr>
          <w:i/>
        </w:rPr>
      </w:pPr>
      <w:r w:rsidRPr="00093AB1">
        <w:rPr>
          <w:i/>
        </w:rPr>
        <w:t>Prega chiedendo la grazia dell’Ascolto, ascolto che ti fa libera e responsabile, ascolto che ti chiede di attendere da un Altro ma poi di lasciarti cambiare</w:t>
      </w:r>
      <w:r>
        <w:rPr>
          <w:i/>
        </w:rPr>
        <w:t xml:space="preserve"> dalla storia del mondo e dalla vitalità della Chiesa. Ascolto che rende il tuo occhio luminoso e il mondo migliore.</w:t>
      </w:r>
    </w:p>
    <w:p w:rsidR="00352F03" w:rsidRDefault="00352F03"/>
    <w:p w:rsidR="0041266D" w:rsidRDefault="0041266D"/>
    <w:sectPr w:rsidR="0041266D" w:rsidSect="0034497E">
      <w:headerReference w:type="default" r:id="rId7"/>
      <w:pgSz w:w="8419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819" w:rsidRDefault="00F56819" w:rsidP="00192965">
      <w:pPr>
        <w:spacing w:after="0" w:line="240" w:lineRule="auto"/>
      </w:pPr>
      <w:r>
        <w:separator/>
      </w:r>
    </w:p>
  </w:endnote>
  <w:endnote w:type="continuationSeparator" w:id="0">
    <w:p w:rsidR="00F56819" w:rsidRDefault="00F56819" w:rsidP="0019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Quicksand Bold">
    <w:altName w:val="Arial"/>
    <w:panose1 w:val="00000000000000000000"/>
    <w:charset w:val="00"/>
    <w:family w:val="modern"/>
    <w:notTrueType/>
    <w:pitch w:val="variable"/>
    <w:sig w:usb0="00000001" w:usb1="00000008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819" w:rsidRDefault="00F56819" w:rsidP="00192965">
      <w:pPr>
        <w:spacing w:after="0" w:line="240" w:lineRule="auto"/>
      </w:pPr>
      <w:r>
        <w:separator/>
      </w:r>
    </w:p>
  </w:footnote>
  <w:footnote w:type="continuationSeparator" w:id="0">
    <w:p w:rsidR="00F56819" w:rsidRDefault="00F56819" w:rsidP="00192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931"/>
      <w:gridCol w:w="1152"/>
    </w:tblGrid>
    <w:tr w:rsidR="00785186">
      <w:tc>
        <w:tcPr>
          <w:tcW w:w="0" w:type="auto"/>
          <w:tcBorders>
            <w:right w:val="single" w:sz="6" w:space="0" w:color="000000" w:themeColor="text1"/>
          </w:tcBorders>
        </w:tcPr>
        <w:p w:rsidR="00785186" w:rsidRDefault="00F56819" w:rsidP="00D76AAE">
          <w:pPr>
            <w:pStyle w:val="Intestazione"/>
            <w:rPr>
              <w:b/>
              <w:bCs/>
            </w:rPr>
          </w:pP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785186" w:rsidRDefault="00F56819">
          <w:pPr>
            <w:pStyle w:val="Intestazione"/>
            <w:rPr>
              <w:b/>
            </w:rPr>
          </w:pPr>
        </w:p>
      </w:tc>
    </w:tr>
  </w:tbl>
  <w:p w:rsidR="00785186" w:rsidRDefault="00F5681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33C"/>
    <w:multiLevelType w:val="hybridMultilevel"/>
    <w:tmpl w:val="B37E66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B64B2"/>
    <w:multiLevelType w:val="hybridMultilevel"/>
    <w:tmpl w:val="82FEB5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99"/>
    <w:rsid w:val="001509B0"/>
    <w:rsid w:val="00192965"/>
    <w:rsid w:val="003074F3"/>
    <w:rsid w:val="003466F3"/>
    <w:rsid w:val="00352F03"/>
    <w:rsid w:val="0041266D"/>
    <w:rsid w:val="00557A30"/>
    <w:rsid w:val="0058605D"/>
    <w:rsid w:val="005B49F3"/>
    <w:rsid w:val="006A5912"/>
    <w:rsid w:val="006C71CC"/>
    <w:rsid w:val="006D240D"/>
    <w:rsid w:val="00704932"/>
    <w:rsid w:val="0071746C"/>
    <w:rsid w:val="007178BF"/>
    <w:rsid w:val="008F0630"/>
    <w:rsid w:val="009249D2"/>
    <w:rsid w:val="009C054C"/>
    <w:rsid w:val="00BE7BBC"/>
    <w:rsid w:val="00C4517B"/>
    <w:rsid w:val="00CF67AF"/>
    <w:rsid w:val="00D76AAE"/>
    <w:rsid w:val="00D9353C"/>
    <w:rsid w:val="00EA1D19"/>
    <w:rsid w:val="00ED2822"/>
    <w:rsid w:val="00F06475"/>
    <w:rsid w:val="00F56819"/>
    <w:rsid w:val="00F7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455AD-25FA-44F5-9C25-404CA367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2A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2A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2A99"/>
    <w:rPr>
      <w:b/>
      <w:bCs/>
      <w:i/>
      <w:iCs/>
      <w:color w:val="4F81BD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F72A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2A99"/>
  </w:style>
  <w:style w:type="table" w:styleId="Grigliatabella">
    <w:name w:val="Table Grid"/>
    <w:basedOn w:val="Tabellanormale"/>
    <w:uiPriority w:val="1"/>
    <w:rsid w:val="00F72A9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2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2A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7BB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76A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6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Barbara Olivato</cp:lastModifiedBy>
  <cp:revision>2</cp:revision>
  <dcterms:created xsi:type="dcterms:W3CDTF">2016-11-15T12:33:00Z</dcterms:created>
  <dcterms:modified xsi:type="dcterms:W3CDTF">2016-11-15T12:33:00Z</dcterms:modified>
</cp:coreProperties>
</file>